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ED25" w14:textId="340B29D9" w:rsidR="00BE5107" w:rsidRDefault="00BE5107" w:rsidP="006008AE">
      <w:pPr>
        <w:shd w:val="clear" w:color="auto" w:fill="FFFFFF"/>
        <w:spacing w:after="90"/>
        <w:rPr>
          <w:rFonts w:ascii="inherit" w:eastAsia="Times New Roman" w:hAnsi="inherit" w:cs="Helvetica"/>
          <w:color w:val="1C1E21"/>
          <w:sz w:val="21"/>
          <w:szCs w:val="21"/>
        </w:rPr>
      </w:pPr>
      <w:r>
        <w:rPr>
          <w:rFonts w:ascii="inherit" w:eastAsia="Times New Roman" w:hAnsi="inherit" w:cs="Helvetica"/>
          <w:color w:val="1C1E21"/>
          <w:sz w:val="21"/>
          <w:szCs w:val="21"/>
        </w:rPr>
        <w:t>A note from our General Chairman, Mike Hedgepath</w:t>
      </w:r>
    </w:p>
    <w:p w14:paraId="5FA5A87B" w14:textId="77777777" w:rsidR="00BE5107" w:rsidRDefault="00BE5107" w:rsidP="006008AE">
      <w:pPr>
        <w:shd w:val="clear" w:color="auto" w:fill="FFFFFF"/>
        <w:spacing w:after="90"/>
        <w:rPr>
          <w:rFonts w:ascii="inherit" w:eastAsia="Times New Roman" w:hAnsi="inherit" w:cs="Helvetica"/>
          <w:color w:val="1C1E21"/>
          <w:sz w:val="21"/>
          <w:szCs w:val="21"/>
        </w:rPr>
      </w:pPr>
    </w:p>
    <w:p w14:paraId="634B2FDD" w14:textId="52F79AEC" w:rsidR="006008AE" w:rsidRPr="006008AE" w:rsidRDefault="006008AE" w:rsidP="006008AE">
      <w:pPr>
        <w:shd w:val="clear" w:color="auto" w:fill="FFFFFF"/>
        <w:spacing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 xml:space="preserve">April 29, 2020 - MARK YOUR CALENDARS! You will not want to miss this event! Our annual NTW Awards Banquet will be held at the </w:t>
      </w:r>
      <w:r w:rsidR="00015AEE" w:rsidRPr="006008AE">
        <w:rPr>
          <w:rFonts w:ascii="inherit" w:eastAsia="Times New Roman" w:hAnsi="inherit" w:cs="Helvetica"/>
          <w:color w:val="1C1E21"/>
          <w:sz w:val="21"/>
          <w:szCs w:val="21"/>
        </w:rPr>
        <w:t>Elks</w:t>
      </w:r>
      <w:r w:rsidRPr="006008AE">
        <w:rPr>
          <w:rFonts w:ascii="inherit" w:eastAsia="Times New Roman" w:hAnsi="inherit" w:cs="Helvetica"/>
          <w:color w:val="1C1E21"/>
          <w:sz w:val="21"/>
          <w:szCs w:val="21"/>
        </w:rPr>
        <w:t xml:space="preserve"> Lodge in Charleston, SC.</w:t>
      </w:r>
    </w:p>
    <w:p w14:paraId="56781EAE" w14:textId="7777777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Our speaker will be 1st Lt Clebe McClary, USMC (ret) His book, Living Proof, was given to me by my dad about 20 years ago. Clebe’s message of courage, victory and success has stayed with me ever since.</w:t>
      </w:r>
    </w:p>
    <w:p w14:paraId="593DDA8B" w14:textId="4E19159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 xml:space="preserve">Clebe will be speaking to a packed house, I am sure, so you will want to get your tickets early for this event. We will start accepting requests for sponsors, and tickets </w:t>
      </w:r>
      <w:r w:rsidR="00015AEE">
        <w:rPr>
          <w:rFonts w:ascii="inherit" w:eastAsia="Times New Roman" w:hAnsi="inherit" w:cs="Helvetica"/>
          <w:color w:val="1C1E21"/>
          <w:sz w:val="21"/>
          <w:szCs w:val="21"/>
        </w:rPr>
        <w:t>i</w:t>
      </w:r>
      <w:r w:rsidR="00015AEE" w:rsidRPr="006008AE">
        <w:rPr>
          <w:rFonts w:ascii="inherit" w:eastAsia="Times New Roman" w:hAnsi="inherit" w:cs="Helvetica"/>
          <w:color w:val="1C1E21"/>
          <w:sz w:val="21"/>
          <w:szCs w:val="21"/>
        </w:rPr>
        <w:t xml:space="preserve">n </w:t>
      </w:r>
      <w:r w:rsidRPr="006008AE">
        <w:rPr>
          <w:rFonts w:ascii="inherit" w:eastAsia="Times New Roman" w:hAnsi="inherit" w:cs="Helvetica"/>
          <w:color w:val="1C1E21"/>
          <w:sz w:val="21"/>
          <w:szCs w:val="21"/>
        </w:rPr>
        <w:t>the next few weeks.</w:t>
      </w:r>
    </w:p>
    <w:p w14:paraId="34F5DE77" w14:textId="3BBB3473" w:rsidR="006008AE" w:rsidRPr="006008AE" w:rsidRDefault="006008AE" w:rsidP="006008AE">
      <w:pPr>
        <w:shd w:val="clear" w:color="auto" w:fill="FFFFFF"/>
        <w:spacing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 xml:space="preserve">At this event, NTW will celebrate having given over $400,000 in scholarships since </w:t>
      </w:r>
      <w:r w:rsidR="00015AEE" w:rsidRPr="006008AE">
        <w:rPr>
          <w:rFonts w:ascii="inherit" w:eastAsia="Times New Roman" w:hAnsi="inherit" w:cs="Helvetica"/>
          <w:color w:val="1C1E21"/>
          <w:sz w:val="21"/>
          <w:szCs w:val="21"/>
        </w:rPr>
        <w:t>its</w:t>
      </w:r>
      <w:r w:rsidRPr="006008AE">
        <w:rPr>
          <w:rFonts w:ascii="inherit" w:eastAsia="Times New Roman" w:hAnsi="inherit" w:cs="Helvetica"/>
          <w:color w:val="1C1E21"/>
          <w:sz w:val="21"/>
          <w:szCs w:val="21"/>
        </w:rPr>
        <w:t xml:space="preserve"> inception. As the 2019/2020 General Chair, it is my honor, and privilege, to have such an exciting evening of awards, celebration, and having Clebe speak to us. You will NOT want to mi</w:t>
      </w:r>
      <w:r w:rsidR="00ED4A00">
        <w:rPr>
          <w:rFonts w:ascii="inherit" w:eastAsia="Times New Roman" w:hAnsi="inherit" w:cs="Helvetica"/>
          <w:color w:val="1C1E21"/>
          <w:sz w:val="21"/>
          <w:szCs w:val="21"/>
        </w:rPr>
        <w:t>s</w:t>
      </w:r>
      <w:r w:rsidRPr="006008AE">
        <w:rPr>
          <w:rFonts w:ascii="inherit" w:eastAsia="Times New Roman" w:hAnsi="inherit" w:cs="Helvetica"/>
          <w:color w:val="1C1E21"/>
          <w:sz w:val="21"/>
          <w:szCs w:val="21"/>
        </w:rPr>
        <w:t>s! None of this could happen without the folks tagged, and additional folks as well. Thank you so much to all involved! This is going to be an awesome night!</w:t>
      </w:r>
    </w:p>
    <w:p w14:paraId="57643825" w14:textId="7777777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First Lieutenant Patrick C. “Clebe” McClary III, USMC (Retired)</w:t>
      </w:r>
    </w:p>
    <w:p w14:paraId="3ACAD722" w14:textId="7777777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Professional Speaker and Author, Clebe McClary Inc.</w:t>
      </w:r>
    </w:p>
    <w:p w14:paraId="12ABF837" w14:textId="7777777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Spouse: Deanna “Dea”</w:t>
      </w:r>
    </w:p>
    <w:p w14:paraId="6A5E06AE" w14:textId="77777777" w:rsidR="006008AE" w:rsidRPr="006008AE" w:rsidRDefault="006008AE" w:rsidP="006008AE">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First Lieutenant Patrick Cleburne McClary, III, USMC, Retired, known to thousands as “Clebe McClary,” is an American hero. During the Vietnam War, while some of his contemporaries were staging anti-war protests and desecrating the American flag, the Lowcountry native was serving as a platoon leader in the First Reconnaissance Battalion. On the battalion’s 19th patrol, the unit was attacked by the Viet Cong. Lieutenant McClary was seriously wounded, losing his left arm and left eye, yet he continued to lead his men. The numerous surgeries and long recovery period that followed could have taken a bitter toll, but he faced his rehabilitation with characteristic determination. In the years since, Lieutenant McClary has become a symbol of courage and hope to the many audiences around the world with whom he has shared his story.</w:t>
      </w:r>
    </w:p>
    <w:p w14:paraId="14983F65" w14:textId="31E5AA82" w:rsidR="00C84CA0" w:rsidRPr="0043425D" w:rsidRDefault="006008AE" w:rsidP="0043425D">
      <w:pPr>
        <w:shd w:val="clear" w:color="auto" w:fill="FFFFFF"/>
        <w:spacing w:before="90" w:after="90"/>
        <w:rPr>
          <w:rFonts w:ascii="inherit" w:eastAsia="Times New Roman" w:hAnsi="inherit" w:cs="Helvetica"/>
          <w:color w:val="1C1E21"/>
          <w:sz w:val="21"/>
          <w:szCs w:val="21"/>
        </w:rPr>
      </w:pPr>
      <w:r w:rsidRPr="006008AE">
        <w:rPr>
          <w:rFonts w:ascii="inherit" w:eastAsia="Times New Roman" w:hAnsi="inherit" w:cs="Helvetica"/>
          <w:color w:val="1C1E21"/>
          <w:sz w:val="21"/>
          <w:szCs w:val="21"/>
        </w:rPr>
        <w:t>Awards &amp; Accolades</w:t>
      </w:r>
      <w:r w:rsidRPr="006008AE">
        <w:rPr>
          <w:rFonts w:ascii="inherit" w:eastAsia="Times New Roman" w:hAnsi="inherit" w:cs="Helvetica"/>
          <w:color w:val="1C1E21"/>
          <w:sz w:val="21"/>
          <w:szCs w:val="21"/>
        </w:rPr>
        <w:br/>
        <w:t>​</w:t>
      </w:r>
      <w:r w:rsidRPr="006008AE">
        <w:rPr>
          <w:rFonts w:ascii="inherit" w:eastAsia="Times New Roman" w:hAnsi="inherit" w:cs="Helvetica"/>
          <w:color w:val="1C1E21"/>
          <w:sz w:val="21"/>
          <w:szCs w:val="21"/>
        </w:rPr>
        <w:br/>
        <w:t>The Silver Star</w:t>
      </w:r>
      <w:r w:rsidRPr="006008AE">
        <w:rPr>
          <w:rFonts w:ascii="inherit" w:eastAsia="Times New Roman" w:hAnsi="inherit" w:cs="Helvetica"/>
          <w:color w:val="1C1E21"/>
          <w:sz w:val="21"/>
          <w:szCs w:val="21"/>
        </w:rPr>
        <w:br/>
        <w:t>The Bronze Star</w:t>
      </w:r>
      <w:r w:rsidRPr="006008AE">
        <w:rPr>
          <w:rFonts w:ascii="inherit" w:eastAsia="Times New Roman" w:hAnsi="inherit" w:cs="Helvetica"/>
          <w:color w:val="1C1E21"/>
          <w:sz w:val="21"/>
          <w:szCs w:val="21"/>
        </w:rPr>
        <w:br/>
        <w:t>Three Purple Hearts</w:t>
      </w:r>
      <w:r w:rsidRPr="006008AE">
        <w:rPr>
          <w:rFonts w:ascii="inherit" w:eastAsia="Times New Roman" w:hAnsi="inherit" w:cs="Helvetica"/>
          <w:color w:val="1C1E21"/>
          <w:sz w:val="21"/>
          <w:szCs w:val="21"/>
        </w:rPr>
        <w:br/>
        <w:t>Personalities of the South</w:t>
      </w:r>
      <w:r w:rsidRPr="006008AE">
        <w:rPr>
          <w:rFonts w:ascii="inherit" w:eastAsia="Times New Roman" w:hAnsi="inherit" w:cs="Helvetica"/>
          <w:color w:val="1C1E21"/>
          <w:sz w:val="21"/>
          <w:szCs w:val="21"/>
        </w:rPr>
        <w:br/>
        <w:t>The Audie Murphy Award</w:t>
      </w:r>
      <w:r w:rsidRPr="006008AE">
        <w:rPr>
          <w:rFonts w:ascii="inherit" w:eastAsia="Times New Roman" w:hAnsi="inherit" w:cs="Helvetica"/>
          <w:color w:val="1C1E21"/>
          <w:sz w:val="21"/>
          <w:szCs w:val="21"/>
        </w:rPr>
        <w:br/>
        <w:t>The J. Frank Grimes Award</w:t>
      </w:r>
      <w:r w:rsidRPr="006008AE">
        <w:rPr>
          <w:rFonts w:ascii="inherit" w:eastAsia="Times New Roman" w:hAnsi="inherit" w:cs="Helvetica"/>
          <w:color w:val="1C1E21"/>
          <w:sz w:val="21"/>
          <w:szCs w:val="21"/>
        </w:rPr>
        <w:br/>
        <w:t>The American Legion Award</w:t>
      </w:r>
      <w:r w:rsidRPr="006008AE">
        <w:rPr>
          <w:rFonts w:ascii="inherit" w:eastAsia="Times New Roman" w:hAnsi="inherit" w:cs="Helvetica"/>
          <w:color w:val="1C1E21"/>
          <w:sz w:val="21"/>
          <w:szCs w:val="21"/>
        </w:rPr>
        <w:br/>
        <w:t>The Texas Man of Valor Award</w:t>
      </w:r>
      <w:r w:rsidRPr="006008AE">
        <w:rPr>
          <w:rFonts w:ascii="inherit" w:eastAsia="Times New Roman" w:hAnsi="inherit" w:cs="Helvetica"/>
          <w:color w:val="1C1E21"/>
          <w:sz w:val="21"/>
          <w:szCs w:val="21"/>
        </w:rPr>
        <w:br/>
        <w:t>The Young Man of the Year Award</w:t>
      </w:r>
      <w:r w:rsidRPr="006008AE">
        <w:rPr>
          <w:rFonts w:ascii="inherit" w:eastAsia="Times New Roman" w:hAnsi="inherit" w:cs="Helvetica"/>
          <w:color w:val="1C1E21"/>
          <w:sz w:val="21"/>
          <w:szCs w:val="21"/>
        </w:rPr>
        <w:br/>
        <w:t>The Eisenhower People to People Award</w:t>
      </w:r>
      <w:r w:rsidRPr="006008AE">
        <w:rPr>
          <w:rFonts w:ascii="inherit" w:eastAsia="Times New Roman" w:hAnsi="inherit" w:cs="Helvetica"/>
          <w:color w:val="1C1E21"/>
          <w:sz w:val="21"/>
          <w:szCs w:val="21"/>
        </w:rPr>
        <w:br/>
        <w:t>The George Washington Medal of Freedom</w:t>
      </w:r>
      <w:r w:rsidRPr="006008AE">
        <w:rPr>
          <w:rFonts w:ascii="inherit" w:eastAsia="Times New Roman" w:hAnsi="inherit" w:cs="Helvetica"/>
          <w:color w:val="1C1E21"/>
          <w:sz w:val="21"/>
          <w:szCs w:val="21"/>
        </w:rPr>
        <w:br/>
        <w:t>The Outstanding Young Man of America</w:t>
      </w:r>
      <w:r w:rsidRPr="006008AE">
        <w:rPr>
          <w:rFonts w:ascii="inherit" w:eastAsia="Times New Roman" w:hAnsi="inherit" w:cs="Helvetica"/>
          <w:color w:val="1C1E21"/>
          <w:sz w:val="21"/>
          <w:szCs w:val="21"/>
        </w:rPr>
        <w:br/>
        <w:t>Award</w:t>
      </w:r>
      <w:r w:rsidRPr="006008AE">
        <w:rPr>
          <w:rFonts w:ascii="inherit" w:eastAsia="Times New Roman" w:hAnsi="inherit" w:cs="Helvetica"/>
          <w:color w:val="1C1E21"/>
          <w:sz w:val="21"/>
          <w:szCs w:val="21"/>
        </w:rPr>
        <w:br/>
        <w:t>The Gen. Omar Bradley Spirit of</w:t>
      </w:r>
      <w:r w:rsidRPr="006008AE">
        <w:rPr>
          <w:rFonts w:ascii="inherit" w:eastAsia="Times New Roman" w:hAnsi="inherit" w:cs="Helvetica"/>
          <w:color w:val="1C1E21"/>
          <w:sz w:val="21"/>
          <w:szCs w:val="21"/>
        </w:rPr>
        <w:br/>
        <w:t>Independence Award, in honor of all</w:t>
      </w:r>
      <w:r w:rsidRPr="006008AE">
        <w:rPr>
          <w:rFonts w:ascii="inherit" w:eastAsia="Times New Roman" w:hAnsi="inherit" w:cs="Helvetica"/>
          <w:color w:val="1C1E21"/>
          <w:sz w:val="21"/>
          <w:szCs w:val="21"/>
        </w:rPr>
        <w:br/>
        <w:t>Vietnam veterans</w:t>
      </w:r>
      <w:r w:rsidRPr="006008AE">
        <w:rPr>
          <w:rFonts w:ascii="inherit" w:eastAsia="Times New Roman" w:hAnsi="inherit" w:cs="Helvetica"/>
          <w:color w:val="1C1E21"/>
          <w:sz w:val="21"/>
          <w:szCs w:val="21"/>
        </w:rPr>
        <w:br/>
        <w:t>The Order of the Palmetto,</w:t>
      </w:r>
      <w:r w:rsidRPr="006008AE">
        <w:rPr>
          <w:rFonts w:ascii="inherit" w:eastAsia="Times New Roman" w:hAnsi="inherit" w:cs="Helvetica"/>
          <w:color w:val="1C1E21"/>
          <w:sz w:val="21"/>
          <w:szCs w:val="21"/>
        </w:rPr>
        <w:br/>
        <w:t>the highest honor a civilian can receive from the State of South Carolina,</w:t>
      </w:r>
      <w:r w:rsidRPr="006008AE">
        <w:rPr>
          <w:rFonts w:ascii="inherit" w:eastAsia="Times New Roman" w:hAnsi="inherit" w:cs="Helvetica"/>
          <w:color w:val="1C1E21"/>
          <w:sz w:val="21"/>
          <w:szCs w:val="21"/>
        </w:rPr>
        <w:br/>
        <w:t>bestowed by Governor David Beasley.</w:t>
      </w:r>
      <w:bookmarkStart w:id="0" w:name="_GoBack"/>
      <w:bookmarkEnd w:id="0"/>
      <w:r w:rsidR="0043425D">
        <w:fldChar w:fldCharType="begin"/>
      </w:r>
      <w:r w:rsidR="0043425D">
        <w:instrText xml:space="preserve"> HYPERLINK "https://www.f</w:instrText>
      </w:r>
      <w:r w:rsidR="0043425D">
        <w:instrText xml:space="preserve">acebook.com/photo.php?fbid=1726162090861266&amp;set=pcb.1726173657526776&amp;type=3&amp;__tn__=HH-R&amp;eid=ARCwWXqIYqnpL_X-yVlCnWrUxxlA4CP16OSqQufLn7PWj8UveZpVtpVR8t5-ZaUAlF46zDb-SqlU35KN" </w:instrText>
      </w:r>
      <w:r w:rsidR="0043425D">
        <w:fldChar w:fldCharType="separate"/>
      </w:r>
      <w:r w:rsidRPr="006008AE">
        <w:rPr>
          <w:rFonts w:ascii="inherit" w:eastAsia="Times New Roman" w:hAnsi="inherit" w:cs="Helvetica"/>
          <w:color w:val="385898"/>
          <w:sz w:val="18"/>
          <w:szCs w:val="18"/>
        </w:rPr>
        <w:br/>
      </w:r>
      <w:r w:rsidR="0043425D">
        <w:rPr>
          <w:rFonts w:ascii="inherit" w:eastAsia="Times New Roman" w:hAnsi="inherit" w:cs="Helvetica"/>
          <w:color w:val="385898"/>
          <w:sz w:val="18"/>
          <w:szCs w:val="18"/>
        </w:rPr>
        <w:fldChar w:fldCharType="end"/>
      </w:r>
    </w:p>
    <w:sectPr w:rsidR="00C84CA0" w:rsidRPr="0043425D" w:rsidSect="00516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511"/>
    <w:rsid w:val="00015AEE"/>
    <w:rsid w:val="00036511"/>
    <w:rsid w:val="0043425D"/>
    <w:rsid w:val="00516085"/>
    <w:rsid w:val="006008AE"/>
    <w:rsid w:val="00802A4F"/>
    <w:rsid w:val="00B148AD"/>
    <w:rsid w:val="00B30247"/>
    <w:rsid w:val="00BE5107"/>
    <w:rsid w:val="00C84CA0"/>
    <w:rsid w:val="00ED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A7216"/>
  <w14:defaultImageDpi w14:val="300"/>
  <w15:docId w15:val="{20B068ED-477F-4F37-ADDA-793E4508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804">
      <w:bodyDiv w:val="1"/>
      <w:marLeft w:val="0"/>
      <w:marRight w:val="0"/>
      <w:marTop w:val="0"/>
      <w:marBottom w:val="0"/>
      <w:divBdr>
        <w:top w:val="none" w:sz="0" w:space="0" w:color="auto"/>
        <w:left w:val="none" w:sz="0" w:space="0" w:color="auto"/>
        <w:bottom w:val="none" w:sz="0" w:space="0" w:color="auto"/>
        <w:right w:val="none" w:sz="0" w:space="0" w:color="auto"/>
      </w:divBdr>
      <w:divsChild>
        <w:div w:id="97141456">
          <w:marLeft w:val="0"/>
          <w:marRight w:val="0"/>
          <w:marTop w:val="90"/>
          <w:marBottom w:val="0"/>
          <w:divBdr>
            <w:top w:val="none" w:sz="0" w:space="0" w:color="auto"/>
            <w:left w:val="none" w:sz="0" w:space="0" w:color="auto"/>
            <w:bottom w:val="none" w:sz="0" w:space="0" w:color="auto"/>
            <w:right w:val="none" w:sz="0" w:space="0" w:color="auto"/>
          </w:divBdr>
          <w:divsChild>
            <w:div w:id="688944640">
              <w:marLeft w:val="0"/>
              <w:marRight w:val="0"/>
              <w:marTop w:val="0"/>
              <w:marBottom w:val="0"/>
              <w:divBdr>
                <w:top w:val="none" w:sz="0" w:space="0" w:color="auto"/>
                <w:left w:val="none" w:sz="0" w:space="0" w:color="auto"/>
                <w:bottom w:val="none" w:sz="0" w:space="0" w:color="auto"/>
                <w:right w:val="none" w:sz="0" w:space="0" w:color="auto"/>
              </w:divBdr>
              <w:divsChild>
                <w:div w:id="9187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BALDWIN</dc:creator>
  <cp:keywords/>
  <dc:description/>
  <cp:lastModifiedBy>Stacey Atkins</cp:lastModifiedBy>
  <cp:revision>5</cp:revision>
  <dcterms:created xsi:type="dcterms:W3CDTF">2019-10-06T20:12:00Z</dcterms:created>
  <dcterms:modified xsi:type="dcterms:W3CDTF">2019-10-22T13:54:00Z</dcterms:modified>
</cp:coreProperties>
</file>